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«Общая и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действиями  взаимодействия с другими специалистами в рамках психолого-медико-педагогического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«Общая и социальная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ОПК-7, ОПК-6, УК-3,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04.1038"/>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общую психологию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Психология познавательных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Регулятивные процессы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личности и её индивидуально- типологические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Процесс социализации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Проблема деятельности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Индивид, личность, индивидуальность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Сознание, его структура и развитие. Бессознательное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Самосознание, его развитие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жизненного пути личности. Самоактуализация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Предмет, задачи и основные проблемы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Познавательная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речи. Мышление и речь,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797.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общую психологию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задачи и методы общей психологии.</w:t>
            </w:r>
          </w:p>
          <w:p>
            <w:pPr>
              <w:jc w:val="both"/>
              <w:spacing w:after="0" w:line="240" w:lineRule="auto"/>
              <w:rPr>
                <w:sz w:val="24"/>
                <w:szCs w:val="24"/>
              </w:rPr>
            </w:pPr>
            <w:r>
              <w:rPr>
                <w:rFonts w:ascii="Times New Roman" w:hAnsi="Times New Roman" w:cs="Times New Roman"/>
                <w:color w:val="#000000"/>
                <w:sz w:val="24"/>
                <w:szCs w:val="24"/>
              </w:rPr>
              <w:t> 2.	Особенности психологии как науки. Психология в структуре современных наук.</w:t>
            </w:r>
          </w:p>
          <w:p>
            <w:pPr>
              <w:jc w:val="both"/>
              <w:spacing w:after="0" w:line="240" w:lineRule="auto"/>
              <w:rPr>
                <w:sz w:val="24"/>
                <w:szCs w:val="24"/>
              </w:rPr>
            </w:pPr>
            <w:r>
              <w:rPr>
                <w:rFonts w:ascii="Times New Roman" w:hAnsi="Times New Roman" w:cs="Times New Roman"/>
                <w:color w:val="#000000"/>
                <w:sz w:val="24"/>
                <w:szCs w:val="24"/>
              </w:rPr>
              <w:t> 3.	 Историческое введение в психологию.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Понятие о психике и ее эволюции.</w:t>
            </w:r>
          </w:p>
          <w:p>
            <w:pPr>
              <w:jc w:val="both"/>
              <w:spacing w:after="0" w:line="240" w:lineRule="auto"/>
              <w:rPr>
                <w:sz w:val="24"/>
                <w:szCs w:val="24"/>
              </w:rPr>
            </w:pPr>
            <w:r>
              <w:rPr>
                <w:rFonts w:ascii="Times New Roman" w:hAnsi="Times New Roman" w:cs="Times New Roman"/>
                <w:color w:val="#000000"/>
                <w:sz w:val="24"/>
                <w:szCs w:val="24"/>
              </w:rPr>
              <w:t> 5.	 Происхождение и развитие сознания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теория деятельности.</w:t>
            </w:r>
          </w:p>
          <w:p>
            <w:pPr>
              <w:jc w:val="both"/>
              <w:spacing w:after="0" w:line="240" w:lineRule="auto"/>
              <w:rPr>
                <w:sz w:val="24"/>
                <w:szCs w:val="24"/>
              </w:rPr>
            </w:pPr>
            <w:r>
              <w:rPr>
                <w:rFonts w:ascii="Times New Roman" w:hAnsi="Times New Roman" w:cs="Times New Roman"/>
                <w:color w:val="#000000"/>
                <w:sz w:val="24"/>
                <w:szCs w:val="24"/>
              </w:rPr>
              <w:t> 7.	 Неосознаваемые психические процессы.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Психология познавательных 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2.	Восприятие;</w:t>
            </w:r>
          </w:p>
          <w:p>
            <w:pPr>
              <w:jc w:val="both"/>
              <w:spacing w:after="0" w:line="240" w:lineRule="auto"/>
              <w:rPr>
                <w:sz w:val="24"/>
                <w:szCs w:val="24"/>
              </w:rPr>
            </w:pPr>
            <w:r>
              <w:rPr>
                <w:rFonts w:ascii="Times New Roman" w:hAnsi="Times New Roman" w:cs="Times New Roman"/>
                <w:color w:val="#000000"/>
                <w:sz w:val="24"/>
                <w:szCs w:val="24"/>
              </w:rPr>
              <w:t> 3.	Представление;</w:t>
            </w:r>
          </w:p>
          <w:p>
            <w:pPr>
              <w:jc w:val="both"/>
              <w:spacing w:after="0" w:line="240" w:lineRule="auto"/>
              <w:rPr>
                <w:sz w:val="24"/>
                <w:szCs w:val="24"/>
              </w:rPr>
            </w:pPr>
            <w:r>
              <w:rPr>
                <w:rFonts w:ascii="Times New Roman" w:hAnsi="Times New Roman" w:cs="Times New Roman"/>
                <w:color w:val="#000000"/>
                <w:sz w:val="24"/>
                <w:szCs w:val="24"/>
              </w:rPr>
              <w:t> 4.	Память;</w:t>
            </w:r>
          </w:p>
          <w:p>
            <w:pPr>
              <w:jc w:val="both"/>
              <w:spacing w:after="0" w:line="240" w:lineRule="auto"/>
              <w:rPr>
                <w:sz w:val="24"/>
                <w:szCs w:val="24"/>
              </w:rPr>
            </w:pPr>
            <w:r>
              <w:rPr>
                <w:rFonts w:ascii="Times New Roman" w:hAnsi="Times New Roman" w:cs="Times New Roman"/>
                <w:color w:val="#000000"/>
                <w:sz w:val="24"/>
                <w:szCs w:val="24"/>
              </w:rPr>
              <w:t> 5.	Мышление;</w:t>
            </w:r>
          </w:p>
          <w:p>
            <w:pPr>
              <w:jc w:val="both"/>
              <w:spacing w:after="0" w:line="240" w:lineRule="auto"/>
              <w:rPr>
                <w:sz w:val="24"/>
                <w:szCs w:val="24"/>
              </w:rPr>
            </w:pPr>
            <w:r>
              <w:rPr>
                <w:rFonts w:ascii="Times New Roman" w:hAnsi="Times New Roman" w:cs="Times New Roman"/>
                <w:color w:val="#000000"/>
                <w:sz w:val="24"/>
                <w:szCs w:val="24"/>
              </w:rPr>
              <w:t> 6.	Речь</w:t>
            </w:r>
          </w:p>
          <w:p>
            <w:pPr>
              <w:jc w:val="both"/>
              <w:spacing w:after="0" w:line="240" w:lineRule="auto"/>
              <w:rPr>
                <w:sz w:val="24"/>
                <w:szCs w:val="24"/>
              </w:rPr>
            </w:pPr>
            <w:r>
              <w:rPr>
                <w:rFonts w:ascii="Times New Roman" w:hAnsi="Times New Roman" w:cs="Times New Roman"/>
                <w:color w:val="#000000"/>
                <w:sz w:val="24"/>
                <w:szCs w:val="24"/>
              </w:rPr>
              <w:t> 7.	Внимание. Современные теории внимания</w:t>
            </w:r>
          </w:p>
          <w:p>
            <w:pPr>
              <w:jc w:val="both"/>
              <w:spacing w:after="0" w:line="240" w:lineRule="auto"/>
              <w:rPr>
                <w:sz w:val="24"/>
                <w:szCs w:val="24"/>
              </w:rPr>
            </w:pPr>
            <w:r>
              <w:rPr>
                <w:rFonts w:ascii="Times New Roman" w:hAnsi="Times New Roman" w:cs="Times New Roman"/>
                <w:color w:val="#000000"/>
                <w:sz w:val="24"/>
                <w:szCs w:val="24"/>
              </w:rPr>
              <w:t> 8.	Воображение.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Регулятивные процессы психики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и чувства</w:t>
            </w:r>
          </w:p>
          <w:p>
            <w:pPr>
              <w:jc w:val="both"/>
              <w:spacing w:after="0" w:line="240" w:lineRule="auto"/>
              <w:rPr>
                <w:sz w:val="24"/>
                <w:szCs w:val="24"/>
              </w:rPr>
            </w:pPr>
            <w:r>
              <w:rPr>
                <w:rFonts w:ascii="Times New Roman" w:hAnsi="Times New Roman" w:cs="Times New Roman"/>
                <w:color w:val="#000000"/>
                <w:sz w:val="24"/>
                <w:szCs w:val="24"/>
              </w:rPr>
              <w:t> 2.	Воля.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Социальная психология как наука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 и предмет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2. Взаимосвязь с другими отраслями науки.</w:t>
            </w:r>
          </w:p>
          <w:p>
            <w:pPr>
              <w:jc w:val="both"/>
              <w:spacing w:after="0" w:line="240" w:lineRule="auto"/>
              <w:rPr>
                <w:sz w:val="24"/>
                <w:szCs w:val="24"/>
              </w:rPr>
            </w:pPr>
            <w:r>
              <w:rPr>
                <w:rFonts w:ascii="Times New Roman" w:hAnsi="Times New Roman" w:cs="Times New Roman"/>
                <w:color w:val="#000000"/>
                <w:sz w:val="24"/>
                <w:szCs w:val="24"/>
              </w:rPr>
              <w:t> 3. Теоретические и практические задачи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4. Функции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5. Структура социальной психологии как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личности и её индивидуально-типологические особенности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понятий «человек»,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2.	Понятие личности и ее социально-психологических особенно-стей, психологическая структура личности.</w:t>
            </w:r>
          </w:p>
          <w:p>
            <w:pPr>
              <w:jc w:val="both"/>
              <w:spacing w:after="0" w:line="240" w:lineRule="auto"/>
              <w:rPr>
                <w:sz w:val="24"/>
                <w:szCs w:val="24"/>
              </w:rPr>
            </w:pPr>
            <w:r>
              <w:rPr>
                <w:rFonts w:ascii="Times New Roman" w:hAnsi="Times New Roman" w:cs="Times New Roman"/>
                <w:color w:val="#000000"/>
                <w:sz w:val="24"/>
                <w:szCs w:val="24"/>
              </w:rPr>
              <w:t> 3.	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p>
          <w:p>
            <w:pPr>
              <w:jc w:val="both"/>
              <w:spacing w:after="0" w:line="240" w:lineRule="auto"/>
              <w:rPr>
                <w:sz w:val="24"/>
                <w:szCs w:val="24"/>
              </w:rPr>
            </w:pPr>
            <w:r>
              <w:rPr>
                <w:rFonts w:ascii="Times New Roman" w:hAnsi="Times New Roman" w:cs="Times New Roman"/>
                <w:color w:val="#000000"/>
                <w:sz w:val="24"/>
                <w:szCs w:val="24"/>
              </w:rPr>
              <w:t> 4.	Теории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Процесс социализации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Социализация личности, факторы социализации, формы 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2.	Стадии и институты процесса социализации.</w:t>
            </w:r>
          </w:p>
          <w:p>
            <w:pPr>
              <w:jc w:val="both"/>
              <w:spacing w:after="0" w:line="240" w:lineRule="auto"/>
              <w:rPr>
                <w:sz w:val="24"/>
                <w:szCs w:val="24"/>
              </w:rPr>
            </w:pPr>
            <w:r>
              <w:rPr>
                <w:rFonts w:ascii="Times New Roman" w:hAnsi="Times New Roman" w:cs="Times New Roman"/>
                <w:color w:val="#000000"/>
                <w:sz w:val="24"/>
                <w:szCs w:val="24"/>
              </w:rPr>
              <w:t> 3.	Социальный статус и социальные роли личности.</w:t>
            </w:r>
          </w:p>
          <w:p>
            <w:pPr>
              <w:jc w:val="both"/>
              <w:spacing w:after="0" w:line="240" w:lineRule="auto"/>
              <w:rPr>
                <w:sz w:val="24"/>
                <w:szCs w:val="24"/>
              </w:rPr>
            </w:pPr>
            <w:r>
              <w:rPr>
                <w:rFonts w:ascii="Times New Roman" w:hAnsi="Times New Roman" w:cs="Times New Roman"/>
                <w:color w:val="#000000"/>
                <w:sz w:val="24"/>
                <w:szCs w:val="24"/>
              </w:rPr>
              <w:t> 4.	Три сферы становления личности: деятельность, общение, сознание.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Эмоционально-волевая сфера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Мотивация как проявление потребностей личности.</w:t>
            </w:r>
          </w:p>
          <w:p>
            <w:pPr>
              <w:jc w:val="both"/>
              <w:spacing w:after="0" w:line="240" w:lineRule="auto"/>
              <w:rPr>
                <w:sz w:val="24"/>
                <w:szCs w:val="24"/>
              </w:rPr>
            </w:pPr>
            <w:r>
              <w:rPr>
                <w:rFonts w:ascii="Times New Roman" w:hAnsi="Times New Roman" w:cs="Times New Roman"/>
                <w:color w:val="#000000"/>
                <w:sz w:val="24"/>
                <w:szCs w:val="24"/>
              </w:rPr>
              <w:t> 2.	Понятие мотива, виды мотивов.</w:t>
            </w:r>
          </w:p>
          <w:p>
            <w:pPr>
              <w:jc w:val="both"/>
              <w:spacing w:after="0" w:line="240" w:lineRule="auto"/>
              <w:rPr>
                <w:sz w:val="24"/>
                <w:szCs w:val="24"/>
              </w:rPr>
            </w:pPr>
            <w:r>
              <w:rPr>
                <w:rFonts w:ascii="Times New Roman" w:hAnsi="Times New Roman" w:cs="Times New Roman"/>
                <w:color w:val="#000000"/>
                <w:sz w:val="24"/>
                <w:szCs w:val="24"/>
              </w:rPr>
              <w:t> 3.	Понятие эмоций, их функции.</w:t>
            </w:r>
          </w:p>
          <w:p>
            <w:pPr>
              <w:jc w:val="both"/>
              <w:spacing w:after="0" w:line="240" w:lineRule="auto"/>
              <w:rPr>
                <w:sz w:val="24"/>
                <w:szCs w:val="24"/>
              </w:rPr>
            </w:pPr>
            <w:r>
              <w:rPr>
                <w:rFonts w:ascii="Times New Roman" w:hAnsi="Times New Roman" w:cs="Times New Roman"/>
                <w:color w:val="#000000"/>
                <w:sz w:val="24"/>
                <w:szCs w:val="24"/>
              </w:rPr>
              <w:t> 4.	Формы и виды чувств.</w:t>
            </w:r>
          </w:p>
          <w:p>
            <w:pPr>
              <w:jc w:val="both"/>
              <w:spacing w:after="0" w:line="240" w:lineRule="auto"/>
              <w:rPr>
                <w:sz w:val="24"/>
                <w:szCs w:val="24"/>
              </w:rPr>
            </w:pPr>
            <w:r>
              <w:rPr>
                <w:rFonts w:ascii="Times New Roman" w:hAnsi="Times New Roman" w:cs="Times New Roman"/>
                <w:color w:val="#000000"/>
                <w:sz w:val="24"/>
                <w:szCs w:val="24"/>
              </w:rPr>
              <w:t> 5.	Понятие о воле.  Структура волевого акта.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Проблема деятельности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2.	Внешняя и внутренняя деятельность, их взаимосвязь.</w:t>
            </w:r>
          </w:p>
          <w:p>
            <w:pPr>
              <w:jc w:val="both"/>
              <w:spacing w:after="0" w:line="240" w:lineRule="auto"/>
              <w:rPr>
                <w:sz w:val="24"/>
                <w:szCs w:val="24"/>
              </w:rPr>
            </w:pPr>
            <w:r>
              <w:rPr>
                <w:rFonts w:ascii="Times New Roman" w:hAnsi="Times New Roman" w:cs="Times New Roman"/>
                <w:color w:val="#000000"/>
                <w:sz w:val="24"/>
                <w:szCs w:val="24"/>
              </w:rPr>
              <w:t> 3.	Структура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Виды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5. Понятие ведущей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Индивид, личность, индивидуальность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первичные  свойства индивида.</w:t>
            </w:r>
          </w:p>
          <w:p>
            <w:pPr>
              <w:jc w:val="both"/>
              <w:spacing w:after="0" w:line="240" w:lineRule="auto"/>
              <w:rPr>
                <w:sz w:val="24"/>
                <w:szCs w:val="24"/>
              </w:rPr>
            </w:pPr>
            <w:r>
              <w:rPr>
                <w:rFonts w:ascii="Times New Roman" w:hAnsi="Times New Roman" w:cs="Times New Roman"/>
                <w:color w:val="#000000"/>
                <w:sz w:val="24"/>
                <w:szCs w:val="24"/>
              </w:rPr>
              <w:t> 2.	Понятие субъектности, виды.</w:t>
            </w:r>
          </w:p>
          <w:p>
            <w:pPr>
              <w:jc w:val="both"/>
              <w:spacing w:after="0" w:line="240" w:lineRule="auto"/>
              <w:rPr>
                <w:sz w:val="24"/>
                <w:szCs w:val="24"/>
              </w:rPr>
            </w:pPr>
            <w:r>
              <w:rPr>
                <w:rFonts w:ascii="Times New Roman" w:hAnsi="Times New Roman" w:cs="Times New Roman"/>
                <w:color w:val="#000000"/>
                <w:sz w:val="24"/>
                <w:szCs w:val="24"/>
              </w:rPr>
              <w:t> 3.	Личность: понятие, структура.</w:t>
            </w:r>
          </w:p>
          <w:p>
            <w:pPr>
              <w:jc w:val="both"/>
              <w:spacing w:after="0" w:line="240" w:lineRule="auto"/>
              <w:rPr>
                <w:sz w:val="24"/>
                <w:szCs w:val="24"/>
              </w:rPr>
            </w:pPr>
            <w:r>
              <w:rPr>
                <w:rFonts w:ascii="Times New Roman" w:hAnsi="Times New Roman" w:cs="Times New Roman"/>
                <w:color w:val="#000000"/>
                <w:sz w:val="24"/>
                <w:szCs w:val="24"/>
              </w:rPr>
              <w:t> 4.	Индивидуальность: понятие,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Сознание, его структура и развитие. Бессознательное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как реальность (определение и свойства сознания).</w:t>
            </w:r>
          </w:p>
          <w:p>
            <w:pPr>
              <w:jc w:val="both"/>
              <w:spacing w:after="0" w:line="240" w:lineRule="auto"/>
              <w:rPr>
                <w:sz w:val="24"/>
                <w:szCs w:val="24"/>
              </w:rPr>
            </w:pPr>
            <w:r>
              <w:rPr>
                <w:rFonts w:ascii="Times New Roman" w:hAnsi="Times New Roman" w:cs="Times New Roman"/>
                <w:color w:val="#000000"/>
                <w:sz w:val="24"/>
                <w:szCs w:val="24"/>
              </w:rPr>
              <w:t> 2.	Структура сознания – образа. Чувственная ткань, биодинамическая ткань и значения. Структура сознания (по В.П. Зинченко).</w:t>
            </w:r>
          </w:p>
          <w:p>
            <w:pPr>
              <w:jc w:val="both"/>
              <w:spacing w:after="0" w:line="240" w:lineRule="auto"/>
              <w:rPr>
                <w:sz w:val="24"/>
                <w:szCs w:val="24"/>
              </w:rPr>
            </w:pPr>
            <w:r>
              <w:rPr>
                <w:rFonts w:ascii="Times New Roman" w:hAnsi="Times New Roman" w:cs="Times New Roman"/>
                <w:color w:val="#000000"/>
                <w:sz w:val="24"/>
                <w:szCs w:val="24"/>
              </w:rPr>
              <w:t> 3.	Структура сознания – образа. Значения и смыслы.</w:t>
            </w:r>
          </w:p>
          <w:p>
            <w:pPr>
              <w:jc w:val="both"/>
              <w:spacing w:after="0" w:line="240" w:lineRule="auto"/>
              <w:rPr>
                <w:sz w:val="24"/>
                <w:szCs w:val="24"/>
              </w:rPr>
            </w:pPr>
            <w:r>
              <w:rPr>
                <w:rFonts w:ascii="Times New Roman" w:hAnsi="Times New Roman" w:cs="Times New Roman"/>
                <w:color w:val="#000000"/>
                <w:sz w:val="24"/>
                <w:szCs w:val="24"/>
              </w:rPr>
              <w:t> 4.	Структура сознания З.Фрейда: подсознание, сознание, сверхсознание.</w:t>
            </w:r>
          </w:p>
          <w:p>
            <w:pPr>
              <w:jc w:val="both"/>
              <w:spacing w:after="0" w:line="240" w:lineRule="auto"/>
              <w:rPr>
                <w:sz w:val="24"/>
                <w:szCs w:val="24"/>
              </w:rPr>
            </w:pPr>
            <w:r>
              <w:rPr>
                <w:rFonts w:ascii="Times New Roman" w:hAnsi="Times New Roman" w:cs="Times New Roman"/>
                <w:color w:val="#000000"/>
                <w:sz w:val="24"/>
                <w:szCs w:val="24"/>
              </w:rPr>
              <w:t> 5.	Бессознательное в психике человека.</w:t>
            </w:r>
          </w:p>
          <w:p>
            <w:pPr>
              <w:jc w:val="both"/>
              <w:spacing w:after="0" w:line="240" w:lineRule="auto"/>
              <w:rPr>
                <w:sz w:val="24"/>
                <w:szCs w:val="24"/>
              </w:rPr>
            </w:pPr>
            <w:r>
              <w:rPr>
                <w:rFonts w:ascii="Times New Roman" w:hAnsi="Times New Roman" w:cs="Times New Roman"/>
                <w:color w:val="#000000"/>
                <w:sz w:val="24"/>
                <w:szCs w:val="24"/>
              </w:rPr>
              <w:t> 6.	Возможные классификации бессознательных явлений в психологии.</w:t>
            </w:r>
          </w:p>
          <w:p>
            <w:pPr>
              <w:jc w:val="both"/>
              <w:spacing w:after="0" w:line="240" w:lineRule="auto"/>
              <w:rPr>
                <w:sz w:val="24"/>
                <w:szCs w:val="24"/>
              </w:rPr>
            </w:pPr>
            <w:r>
              <w:rPr>
                <w:rFonts w:ascii="Times New Roman" w:hAnsi="Times New Roman" w:cs="Times New Roman"/>
                <w:color w:val="#000000"/>
                <w:sz w:val="24"/>
                <w:szCs w:val="24"/>
              </w:rPr>
              <w:t> Заслушивание докладов по темам:</w:t>
            </w:r>
          </w:p>
          <w:p>
            <w:pPr>
              <w:jc w:val="both"/>
              <w:spacing w:after="0" w:line="240" w:lineRule="auto"/>
              <w:rPr>
                <w:sz w:val="24"/>
                <w:szCs w:val="24"/>
              </w:rPr>
            </w:pPr>
            <w:r>
              <w:rPr>
                <w:rFonts w:ascii="Times New Roman" w:hAnsi="Times New Roman" w:cs="Times New Roman"/>
                <w:color w:val="#000000"/>
                <w:sz w:val="24"/>
                <w:szCs w:val="24"/>
              </w:rPr>
              <w:t> 1.	Развитие личности в кризисе отрочества</w:t>
            </w:r>
          </w:p>
          <w:p>
            <w:pPr>
              <w:jc w:val="both"/>
              <w:spacing w:after="0" w:line="240" w:lineRule="auto"/>
              <w:rPr>
                <w:sz w:val="24"/>
                <w:szCs w:val="24"/>
              </w:rPr>
            </w:pPr>
            <w:r>
              <w:rPr>
                <w:rFonts w:ascii="Times New Roman" w:hAnsi="Times New Roman" w:cs="Times New Roman"/>
                <w:color w:val="#000000"/>
                <w:sz w:val="24"/>
                <w:szCs w:val="24"/>
              </w:rPr>
              <w:t> 2.	Психологический портрет современного юноши (де¬вушки)</w:t>
            </w:r>
          </w:p>
          <w:p>
            <w:pPr>
              <w:jc w:val="both"/>
              <w:spacing w:after="0" w:line="240" w:lineRule="auto"/>
              <w:rPr>
                <w:sz w:val="24"/>
                <w:szCs w:val="24"/>
              </w:rPr>
            </w:pPr>
            <w:r>
              <w:rPr>
                <w:rFonts w:ascii="Times New Roman" w:hAnsi="Times New Roman" w:cs="Times New Roman"/>
                <w:color w:val="#000000"/>
                <w:sz w:val="24"/>
                <w:szCs w:val="24"/>
              </w:rPr>
              <w:t> 3.	Профессиональное и личностное самоопределение в юношеском возрасте</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юношей и девушек к вступлению в самостоятельную жизнь</w:t>
            </w:r>
          </w:p>
          <w:p>
            <w:pPr>
              <w:jc w:val="both"/>
              <w:spacing w:after="0" w:line="240" w:lineRule="auto"/>
              <w:rPr>
                <w:sz w:val="24"/>
                <w:szCs w:val="24"/>
              </w:rPr>
            </w:pPr>
            <w:r>
              <w:rPr>
                <w:rFonts w:ascii="Times New Roman" w:hAnsi="Times New Roman" w:cs="Times New Roman"/>
                <w:color w:val="#000000"/>
                <w:sz w:val="24"/>
                <w:szCs w:val="24"/>
              </w:rPr>
              <w:t> 5.	Проблема социального, возрастного и индивидуально¬го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природа кризиса юности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Самосознание, его развитие и структура.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самосознания.</w:t>
            </w:r>
          </w:p>
          <w:p>
            <w:pPr>
              <w:jc w:val="both"/>
              <w:spacing w:after="0" w:line="240" w:lineRule="auto"/>
              <w:rPr>
                <w:sz w:val="24"/>
                <w:szCs w:val="24"/>
              </w:rPr>
            </w:pPr>
            <w:r>
              <w:rPr>
                <w:rFonts w:ascii="Times New Roman" w:hAnsi="Times New Roman" w:cs="Times New Roman"/>
                <w:color w:val="#000000"/>
                <w:sz w:val="24"/>
                <w:szCs w:val="24"/>
              </w:rPr>
              <w:t> 2.	Самооценка и самопринятие как проекция самости.</w:t>
            </w:r>
          </w:p>
          <w:p>
            <w:pPr>
              <w:jc w:val="both"/>
              <w:spacing w:after="0" w:line="240" w:lineRule="auto"/>
              <w:rPr>
                <w:sz w:val="24"/>
                <w:szCs w:val="24"/>
              </w:rPr>
            </w:pPr>
            <w:r>
              <w:rPr>
                <w:rFonts w:ascii="Times New Roman" w:hAnsi="Times New Roman" w:cs="Times New Roman"/>
                <w:color w:val="#000000"/>
                <w:sz w:val="24"/>
                <w:szCs w:val="24"/>
              </w:rPr>
              <w:t> 3.	Роль самооценки в формировании личности.</w:t>
            </w:r>
          </w:p>
          <w:p>
            <w:pPr>
              <w:jc w:val="both"/>
              <w:spacing w:after="0" w:line="240" w:lineRule="auto"/>
              <w:rPr>
                <w:sz w:val="24"/>
                <w:szCs w:val="24"/>
              </w:rPr>
            </w:pPr>
            <w:r>
              <w:rPr>
                <w:rFonts w:ascii="Times New Roman" w:hAnsi="Times New Roman" w:cs="Times New Roman"/>
                <w:color w:val="#000000"/>
                <w:sz w:val="24"/>
                <w:szCs w:val="24"/>
              </w:rPr>
              <w:t> 4.	Условия формирования неадекватной самооценки.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жизненного пути личности. Самоактуализация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1.Жизненные стратегии</w:t>
            </w:r>
          </w:p>
          <w:p>
            <w:pPr>
              <w:jc w:val="both"/>
              <w:spacing w:after="0" w:line="240" w:lineRule="auto"/>
              <w:rPr>
                <w:sz w:val="24"/>
                <w:szCs w:val="24"/>
              </w:rPr>
            </w:pPr>
            <w:r>
              <w:rPr>
                <w:rFonts w:ascii="Times New Roman" w:hAnsi="Times New Roman" w:cs="Times New Roman"/>
                <w:color w:val="#000000"/>
                <w:sz w:val="24"/>
                <w:szCs w:val="24"/>
              </w:rPr>
              <w:t> 2.Ценностно-смысловые ориентации</w:t>
            </w:r>
          </w:p>
          <w:p>
            <w:pPr>
              <w:jc w:val="both"/>
              <w:spacing w:after="0" w:line="240" w:lineRule="auto"/>
              <w:rPr>
                <w:sz w:val="24"/>
                <w:szCs w:val="24"/>
              </w:rPr>
            </w:pPr>
            <w:r>
              <w:rPr>
                <w:rFonts w:ascii="Times New Roman" w:hAnsi="Times New Roman" w:cs="Times New Roman"/>
                <w:color w:val="#000000"/>
                <w:sz w:val="24"/>
                <w:szCs w:val="24"/>
              </w:rPr>
              <w:t> 3.Самоопределение: профессиональное и жизненное</w:t>
            </w:r>
          </w:p>
          <w:p>
            <w:pPr>
              <w:jc w:val="both"/>
              <w:spacing w:after="0" w:line="240" w:lineRule="auto"/>
              <w:rPr>
                <w:sz w:val="24"/>
                <w:szCs w:val="24"/>
              </w:rPr>
            </w:pPr>
            <w:r>
              <w:rPr>
                <w:rFonts w:ascii="Times New Roman" w:hAnsi="Times New Roman" w:cs="Times New Roman"/>
                <w:color w:val="#000000"/>
                <w:sz w:val="24"/>
                <w:szCs w:val="24"/>
              </w:rPr>
              <w:t> 4.Жизненный путь: типичное и  индивидуальное.</w:t>
            </w:r>
          </w:p>
          <w:p>
            <w:pPr>
              <w:jc w:val="both"/>
              <w:spacing w:after="0" w:line="240" w:lineRule="auto"/>
              <w:rPr>
                <w:sz w:val="24"/>
                <w:szCs w:val="24"/>
              </w:rPr>
            </w:pPr>
            <w:r>
              <w:rPr>
                <w:rFonts w:ascii="Times New Roman" w:hAnsi="Times New Roman" w:cs="Times New Roman"/>
                <w:color w:val="#000000"/>
                <w:sz w:val="24"/>
                <w:szCs w:val="24"/>
              </w:rPr>
              <w:t> 5. Самоактуализация.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Предмет, задачи и основные проблемы возрастной психологии.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предмета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2. В чем отличие современных представлений о предмете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от существовавших ранее?</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4. Обозначьте основные тенденции в развитии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в период первой трети XX в.</w:t>
            </w:r>
          </w:p>
          <w:p>
            <w:pPr>
              <w:jc w:val="both"/>
              <w:spacing w:after="0" w:line="240" w:lineRule="auto"/>
              <w:rPr>
                <w:sz w:val="24"/>
                <w:szCs w:val="24"/>
              </w:rPr>
            </w:pPr>
            <w:r>
              <w:rPr>
                <w:rFonts w:ascii="Times New Roman" w:hAnsi="Times New Roman" w:cs="Times New Roman"/>
                <w:color w:val="#000000"/>
                <w:sz w:val="24"/>
                <w:szCs w:val="24"/>
              </w:rPr>
              <w:t> 5. Какие существуют принципиальные позиции по проблеме</w:t>
            </w:r>
          </w:p>
          <w:p>
            <w:pPr>
              <w:jc w:val="both"/>
              <w:spacing w:after="0" w:line="240" w:lineRule="auto"/>
              <w:rPr>
                <w:sz w:val="24"/>
                <w:szCs w:val="24"/>
              </w:rPr>
            </w:pPr>
            <w:r>
              <w:rPr>
                <w:rFonts w:ascii="Times New Roman" w:hAnsi="Times New Roman" w:cs="Times New Roman"/>
                <w:color w:val="#000000"/>
                <w:sz w:val="24"/>
                <w:szCs w:val="24"/>
              </w:rPr>
              <w:t> детерминации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Как решался вопрос о детерминации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детей в подходах М. Монтессори и А. Гезелла? Какие педагогические</w:t>
            </w:r>
          </w:p>
          <w:p>
            <w:pPr>
              <w:jc w:val="both"/>
              <w:spacing w:after="0" w:line="240" w:lineRule="auto"/>
              <w:rPr>
                <w:sz w:val="24"/>
                <w:szCs w:val="24"/>
              </w:rPr>
            </w:pPr>
            <w:r>
              <w:rPr>
                <w:rFonts w:ascii="Times New Roman" w:hAnsi="Times New Roman" w:cs="Times New Roman"/>
                <w:color w:val="#000000"/>
                <w:sz w:val="24"/>
                <w:szCs w:val="24"/>
              </w:rPr>
              <w:t> выводы логически следуют из их взглядов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общей психологии. Этапы развития психологии как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как наука.</w:t>
            </w:r>
          </w:p>
          <w:p>
            <w:pPr>
              <w:jc w:val="left"/>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left"/>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left"/>
              <w:spacing w:after="0" w:line="240" w:lineRule="auto"/>
              <w:rPr>
                <w:sz w:val="24"/>
                <w:szCs w:val="24"/>
              </w:rPr>
            </w:pPr>
            <w:r>
              <w:rPr>
                <w:rFonts w:ascii="Times New Roman" w:hAnsi="Times New Roman" w:cs="Times New Roman"/>
                <w:color w:val="#000000"/>
                <w:sz w:val="24"/>
                <w:szCs w:val="24"/>
              </w:rPr>
              <w:t> 4. Общая и социальная психология в системе наук.</w:t>
            </w:r>
          </w:p>
          <w:p>
            <w:pPr>
              <w:jc w:val="left"/>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и категории общей психологии: методология и методы, их взаимосвязь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left"/>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left"/>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left"/>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Зарождение и эволюция психики животных 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1.Условия возникновения и общие закономерности развития психики в процессе эволюции животных.</w:t>
            </w:r>
          </w:p>
          <w:p>
            <w:pPr>
              <w:jc w:val="left"/>
              <w:spacing w:after="0" w:line="240" w:lineRule="auto"/>
              <w:rPr>
                <w:sz w:val="24"/>
                <w:szCs w:val="24"/>
              </w:rPr>
            </w:pPr>
            <w:r>
              <w:rPr>
                <w:rFonts w:ascii="Times New Roman" w:hAnsi="Times New Roman" w:cs="Times New Roman"/>
                <w:color w:val="#000000"/>
                <w:sz w:val="24"/>
                <w:szCs w:val="24"/>
              </w:rPr>
              <w:t> 2.Раздражимость и чувствительность.</w:t>
            </w:r>
          </w:p>
          <w:p>
            <w:pPr>
              <w:jc w:val="left"/>
              <w:spacing w:after="0" w:line="240" w:lineRule="auto"/>
              <w:rPr>
                <w:sz w:val="24"/>
                <w:szCs w:val="24"/>
              </w:rPr>
            </w:pPr>
            <w:r>
              <w:rPr>
                <w:rFonts w:ascii="Times New Roman" w:hAnsi="Times New Roman" w:cs="Times New Roman"/>
                <w:color w:val="#000000"/>
                <w:sz w:val="24"/>
                <w:szCs w:val="24"/>
              </w:rPr>
              <w:t> 3.Основные особенности психики животных.</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основных психологических направлений</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Поведенческое направление (бихевиоризм).</w:t>
            </w:r>
          </w:p>
          <w:p>
            <w:pPr>
              <w:jc w:val="left"/>
              <w:spacing w:after="0" w:line="240" w:lineRule="auto"/>
              <w:rPr>
                <w:sz w:val="24"/>
                <w:szCs w:val="24"/>
              </w:rPr>
            </w:pPr>
            <w:r>
              <w:rPr>
                <w:rFonts w:ascii="Times New Roman" w:hAnsi="Times New Roman" w:cs="Times New Roman"/>
                <w:color w:val="#000000"/>
                <w:sz w:val="24"/>
                <w:szCs w:val="24"/>
              </w:rPr>
              <w:t> 2.	Психоаналитическое направление. Психоанализ З.Фрейда.</w:t>
            </w:r>
          </w:p>
          <w:p>
            <w:pPr>
              <w:jc w:val="left"/>
              <w:spacing w:after="0" w:line="240" w:lineRule="auto"/>
              <w:rPr>
                <w:sz w:val="24"/>
                <w:szCs w:val="24"/>
              </w:rPr>
            </w:pPr>
            <w:r>
              <w:rPr>
                <w:rFonts w:ascii="Times New Roman" w:hAnsi="Times New Roman" w:cs="Times New Roman"/>
                <w:color w:val="#000000"/>
                <w:sz w:val="24"/>
                <w:szCs w:val="24"/>
              </w:rPr>
              <w:t> 3.	Целостный подход в гештальтпсихологии. Понятие «гештальт».</w:t>
            </w:r>
          </w:p>
          <w:p>
            <w:pPr>
              <w:jc w:val="left"/>
              <w:spacing w:after="0" w:line="240" w:lineRule="auto"/>
              <w:rPr>
                <w:sz w:val="24"/>
                <w:szCs w:val="24"/>
              </w:rPr>
            </w:pPr>
            <w:r>
              <w:rPr>
                <w:rFonts w:ascii="Times New Roman" w:hAnsi="Times New Roman" w:cs="Times New Roman"/>
                <w:color w:val="#000000"/>
                <w:sz w:val="24"/>
                <w:szCs w:val="24"/>
              </w:rPr>
              <w:t> 4.	Возникновение и развитие гуманистической психологии.</w:t>
            </w:r>
          </w:p>
          <w:p>
            <w:pPr>
              <w:jc w:val="left"/>
              <w:spacing w:after="0" w:line="240" w:lineRule="auto"/>
              <w:rPr>
                <w:sz w:val="24"/>
                <w:szCs w:val="24"/>
              </w:rPr>
            </w:pPr>
            <w:r>
              <w:rPr>
                <w:rFonts w:ascii="Times New Roman" w:hAnsi="Times New Roman" w:cs="Times New Roman"/>
                <w:color w:val="#000000"/>
                <w:sz w:val="24"/>
                <w:szCs w:val="24"/>
              </w:rPr>
              <w:t> 5.	Когнитивная Общая и социальная психология.</w:t>
            </w:r>
          </w:p>
          <w:p>
            <w:pPr>
              <w:jc w:val="left"/>
              <w:spacing w:after="0" w:line="240" w:lineRule="auto"/>
              <w:rPr>
                <w:sz w:val="24"/>
                <w:szCs w:val="24"/>
              </w:rPr>
            </w:pPr>
            <w:r>
              <w:rPr>
                <w:rFonts w:ascii="Times New Roman" w:hAnsi="Times New Roman" w:cs="Times New Roman"/>
                <w:color w:val="#000000"/>
                <w:sz w:val="24"/>
                <w:szCs w:val="24"/>
              </w:rPr>
              <w:t> 6.	Ассоцианизм.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Познавательная деятельность.</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Ощущение, восприятие, внимание.</w:t>
            </w:r>
          </w:p>
          <w:p>
            <w:pPr>
              <w:jc w:val="left"/>
              <w:spacing w:after="0" w:line="240" w:lineRule="auto"/>
              <w:rPr>
                <w:sz w:val="24"/>
                <w:szCs w:val="24"/>
              </w:rPr>
            </w:pPr>
            <w:r>
              <w:rPr>
                <w:rFonts w:ascii="Times New Roman" w:hAnsi="Times New Roman" w:cs="Times New Roman"/>
                <w:color w:val="#000000"/>
                <w:sz w:val="24"/>
                <w:szCs w:val="24"/>
              </w:rPr>
              <w:t> 3.	Память и способы ее развития.</w:t>
            </w:r>
          </w:p>
          <w:p>
            <w:pPr>
              <w:jc w:val="left"/>
              <w:spacing w:after="0" w:line="240" w:lineRule="auto"/>
              <w:rPr>
                <w:sz w:val="24"/>
                <w:szCs w:val="24"/>
              </w:rPr>
            </w:pPr>
            <w:r>
              <w:rPr>
                <w:rFonts w:ascii="Times New Roman" w:hAnsi="Times New Roman" w:cs="Times New Roman"/>
                <w:color w:val="#000000"/>
                <w:sz w:val="24"/>
                <w:szCs w:val="24"/>
              </w:rPr>
              <w:t> 4.	Мышление и воображение.</w:t>
            </w:r>
          </w:p>
          <w:p>
            <w:pPr>
              <w:jc w:val="left"/>
              <w:spacing w:after="0" w:line="240" w:lineRule="auto"/>
              <w:rPr>
                <w:sz w:val="24"/>
                <w:szCs w:val="24"/>
              </w:rPr>
            </w:pPr>
            <w:r>
              <w:rPr>
                <w:rFonts w:ascii="Times New Roman" w:hAnsi="Times New Roman" w:cs="Times New Roman"/>
                <w:color w:val="#000000"/>
                <w:sz w:val="24"/>
                <w:szCs w:val="24"/>
              </w:rPr>
              <w:t> 5.	Мышление как деятельность и решение мыслительных задач.</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речи. Мышление и речь, их взаимосвязь</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Мышление: понятие, физиологические основы и основные признаки.</w:t>
            </w:r>
          </w:p>
          <w:p>
            <w:pPr>
              <w:jc w:val="left"/>
              <w:spacing w:after="0" w:line="240" w:lineRule="auto"/>
              <w:rPr>
                <w:sz w:val="24"/>
                <w:szCs w:val="24"/>
              </w:rPr>
            </w:pPr>
            <w:r>
              <w:rPr>
                <w:rFonts w:ascii="Times New Roman" w:hAnsi="Times New Roman" w:cs="Times New Roman"/>
                <w:color w:val="#000000"/>
                <w:sz w:val="24"/>
                <w:szCs w:val="24"/>
              </w:rPr>
              <w:t> 2. Классификация видов мышления.</w:t>
            </w:r>
          </w:p>
          <w:p>
            <w:pPr>
              <w:jc w:val="left"/>
              <w:spacing w:after="0" w:line="240" w:lineRule="auto"/>
              <w:rPr>
                <w:sz w:val="24"/>
                <w:szCs w:val="24"/>
              </w:rPr>
            </w:pPr>
            <w:r>
              <w:rPr>
                <w:rFonts w:ascii="Times New Roman" w:hAnsi="Times New Roman" w:cs="Times New Roman"/>
                <w:color w:val="#000000"/>
                <w:sz w:val="24"/>
                <w:szCs w:val="24"/>
              </w:rPr>
              <w:t>  3. Операции мышления.</w:t>
            </w:r>
          </w:p>
          <w:p>
            <w:pPr>
              <w:jc w:val="left"/>
              <w:spacing w:after="0" w:line="240" w:lineRule="auto"/>
              <w:rPr>
                <w:sz w:val="24"/>
                <w:szCs w:val="24"/>
              </w:rPr>
            </w:pPr>
            <w:r>
              <w:rPr>
                <w:rFonts w:ascii="Times New Roman" w:hAnsi="Times New Roman" w:cs="Times New Roman"/>
                <w:color w:val="#000000"/>
                <w:sz w:val="24"/>
                <w:szCs w:val="24"/>
              </w:rPr>
              <w:t> 4. Формы мышления. Условия формирования понятий.</w:t>
            </w:r>
          </w:p>
          <w:p>
            <w:pPr>
              <w:jc w:val="left"/>
              <w:spacing w:after="0" w:line="240" w:lineRule="auto"/>
              <w:rPr>
                <w:sz w:val="24"/>
                <w:szCs w:val="24"/>
              </w:rPr>
            </w:pPr>
            <w:r>
              <w:rPr>
                <w:rFonts w:ascii="Times New Roman" w:hAnsi="Times New Roman" w:cs="Times New Roman"/>
                <w:color w:val="#000000"/>
                <w:sz w:val="24"/>
                <w:szCs w:val="24"/>
              </w:rPr>
              <w:t> 5. Речь и язык: понятие, функции, виды. Взаимосвязь мышления и речи.</w:t>
            </w:r>
          </w:p>
          <w:p>
            <w:pPr>
              <w:jc w:val="left"/>
              <w:spacing w:after="0" w:line="240" w:lineRule="auto"/>
              <w:rPr>
                <w:sz w:val="24"/>
                <w:szCs w:val="24"/>
              </w:rPr>
            </w:pPr>
            <w:r>
              <w:rPr>
                <w:rFonts w:ascii="Times New Roman" w:hAnsi="Times New Roman" w:cs="Times New Roman"/>
                <w:color w:val="#000000"/>
                <w:sz w:val="24"/>
                <w:szCs w:val="24"/>
              </w:rPr>
              <w:t> 6. Индивидуальные различия мышления. Качества ума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социальная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https://urait.ru/bcode/441517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https://urait.ru/bcode/437398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3.1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4.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2024-2025_ФГОС3++2024_Бак-ЗФО-ПО(ИО)(24)_plx_Общая и социальная психология</dc:title>
  <dc:creator>FastReport.NET</dc:creator>
</cp:coreProperties>
</file>